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C98D9" w14:textId="77777777" w:rsidR="00527223" w:rsidRPr="00CC58E3" w:rsidRDefault="00527223" w:rsidP="00527223">
      <w:pPr>
        <w:pStyle w:val="CourseName"/>
      </w:pPr>
      <w:r>
        <w:t>AOHT</w:t>
      </w:r>
      <w:r w:rsidRPr="00453A3E">
        <w:t xml:space="preserve"> </w:t>
      </w:r>
      <w:r>
        <w:t>Geography for Tourism</w:t>
      </w:r>
    </w:p>
    <w:p w14:paraId="3DA07674" w14:textId="77777777" w:rsidR="00527223" w:rsidRPr="00453A3E" w:rsidRDefault="00527223" w:rsidP="00527223">
      <w:pPr>
        <w:pStyle w:val="LessonNo"/>
      </w:pPr>
      <w:r>
        <w:t>Lesson 2</w:t>
      </w:r>
    </w:p>
    <w:p w14:paraId="4FED0DC4" w14:textId="77777777" w:rsidR="00527223" w:rsidRPr="00453A3E" w:rsidRDefault="00527223" w:rsidP="00527223">
      <w:pPr>
        <w:pStyle w:val="LessonTitle"/>
      </w:pPr>
      <w:r>
        <w:t>What Is Travel Geography?</w:t>
      </w:r>
    </w:p>
    <w:p w14:paraId="5435F8EF" w14:textId="77777777" w:rsidR="00527223" w:rsidRPr="00585333" w:rsidRDefault="00527223" w:rsidP="00527223">
      <w:pPr>
        <w:pStyle w:val="Resources"/>
      </w:pPr>
      <w:r w:rsidRPr="00585333">
        <w:t>Teacher Resources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2522"/>
        <w:gridCol w:w="6838"/>
      </w:tblGrid>
      <w:tr w:rsidR="00527223" w:rsidRPr="005D4593" w14:paraId="52D16078" w14:textId="77777777">
        <w:trPr>
          <w:tblHeader/>
        </w:trPr>
        <w:tc>
          <w:tcPr>
            <w:tcW w:w="1347" w:type="pct"/>
            <w:tcBorders>
              <w:bottom w:val="single" w:sz="4" w:space="0" w:color="auto"/>
            </w:tcBorders>
            <w:shd w:val="clear" w:color="auto" w:fill="336699"/>
          </w:tcPr>
          <w:p w14:paraId="359BD5C5" w14:textId="77777777" w:rsidR="00527223" w:rsidRPr="005D4593" w:rsidRDefault="00527223" w:rsidP="00527223">
            <w:pPr>
              <w:pStyle w:val="TableHeadings"/>
            </w:pPr>
            <w:r>
              <w:t>Resource</w:t>
            </w:r>
          </w:p>
        </w:tc>
        <w:tc>
          <w:tcPr>
            <w:tcW w:w="3653" w:type="pct"/>
            <w:tcBorders>
              <w:bottom w:val="single" w:sz="4" w:space="0" w:color="auto"/>
            </w:tcBorders>
            <w:shd w:val="clear" w:color="auto" w:fill="336699"/>
          </w:tcPr>
          <w:p w14:paraId="3664C474" w14:textId="77777777" w:rsidR="00527223" w:rsidRPr="005D4593" w:rsidRDefault="00527223" w:rsidP="00527223">
            <w:pPr>
              <w:pStyle w:val="StyleTableHeadingsAfter-01"/>
            </w:pPr>
            <w:r>
              <w:t>Description</w:t>
            </w:r>
          </w:p>
        </w:tc>
      </w:tr>
      <w:tr w:rsidR="00527223" w:rsidRPr="005D4593" w14:paraId="78ECA987" w14:textId="77777777">
        <w:trPr>
          <w:cantSplit/>
        </w:trPr>
        <w:tc>
          <w:tcPr>
            <w:tcW w:w="1347" w:type="pct"/>
            <w:shd w:val="clear" w:color="auto" w:fill="CADCEE"/>
          </w:tcPr>
          <w:p w14:paraId="456EBCA0" w14:textId="77777777" w:rsidR="00527223" w:rsidRPr="005D4593" w:rsidRDefault="00527223" w:rsidP="00527223">
            <w:pPr>
              <w:pStyle w:val="TableText"/>
            </w:pPr>
            <w:r w:rsidRPr="005D4593">
              <w:t xml:space="preserve">Teacher Resource </w:t>
            </w:r>
            <w:r>
              <w:t>2.1</w:t>
            </w:r>
          </w:p>
        </w:tc>
        <w:tc>
          <w:tcPr>
            <w:tcW w:w="3653" w:type="pct"/>
            <w:shd w:val="clear" w:color="auto" w:fill="CADCEE"/>
          </w:tcPr>
          <w:p w14:paraId="44472895" w14:textId="77777777" w:rsidR="00527223" w:rsidRPr="005D4593" w:rsidRDefault="00527223" w:rsidP="00527223">
            <w:pPr>
              <w:pStyle w:val="TableText"/>
            </w:pPr>
            <w:r>
              <w:t>Assessment Criteria: Geography in the Workplace</w:t>
            </w:r>
            <w:r w:rsidR="00E55890">
              <w:t xml:space="preserve"> Profile</w:t>
            </w:r>
          </w:p>
        </w:tc>
      </w:tr>
      <w:tr w:rsidR="00527223" w:rsidRPr="005D4593" w14:paraId="18E287CA" w14:textId="77777777">
        <w:tc>
          <w:tcPr>
            <w:tcW w:w="1347" w:type="pct"/>
            <w:tcBorders>
              <w:bottom w:val="single" w:sz="4" w:space="0" w:color="auto"/>
            </w:tcBorders>
          </w:tcPr>
          <w:p w14:paraId="2A30923C" w14:textId="77777777" w:rsidR="00527223" w:rsidRPr="005D4593" w:rsidRDefault="00527223" w:rsidP="00527223">
            <w:pPr>
              <w:pStyle w:val="TableText"/>
            </w:pPr>
            <w:r w:rsidRPr="005D4593">
              <w:t xml:space="preserve">Teacher Resource </w:t>
            </w:r>
            <w:r>
              <w:t>2.2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14:paraId="2466DABF" w14:textId="77777777" w:rsidR="00527223" w:rsidRPr="005D4593" w:rsidRDefault="00527223" w:rsidP="00527223">
            <w:pPr>
              <w:pStyle w:val="TableText"/>
            </w:pPr>
            <w:r>
              <w:t>Key Vocabulary: What Is Travel Geography?</w:t>
            </w:r>
          </w:p>
        </w:tc>
      </w:tr>
    </w:tbl>
    <w:p w14:paraId="59588183" w14:textId="77777777" w:rsidR="00527223" w:rsidRPr="005D4593" w:rsidRDefault="00527223"/>
    <w:p w14:paraId="336D72F4" w14:textId="77777777" w:rsidR="00527223" w:rsidRDefault="00527223" w:rsidP="00527223">
      <w:pPr>
        <w:pStyle w:val="ResourceNo"/>
      </w:pPr>
      <w:r>
        <w:lastRenderedPageBreak/>
        <w:t>Teacher Resource 2.1</w:t>
      </w:r>
    </w:p>
    <w:p w14:paraId="08DFD7DB" w14:textId="77777777" w:rsidR="00527223" w:rsidRPr="00900366" w:rsidRDefault="00527223" w:rsidP="00527223">
      <w:pPr>
        <w:pStyle w:val="ResourceTitle"/>
      </w:pPr>
      <w:r w:rsidRPr="00900366">
        <w:t xml:space="preserve">Assessment Criteria: </w:t>
      </w:r>
      <w:r>
        <w:t>Geography in the Workplace</w:t>
      </w:r>
      <w:r w:rsidR="00E55890">
        <w:t xml:space="preserve"> Profile</w:t>
      </w:r>
      <w:r>
        <w:t xml:space="preserve"> </w:t>
      </w:r>
    </w:p>
    <w:p w14:paraId="0E689E8A" w14:textId="77777777" w:rsidR="00527223" w:rsidRPr="005D4593" w:rsidRDefault="00527223" w:rsidP="00527223">
      <w:pPr>
        <w:pStyle w:val="Instructions"/>
      </w:pPr>
      <w:r>
        <w:t>Student Name:</w:t>
      </w:r>
      <w:r w:rsidRPr="005D4593">
        <w:t>____________________________________________</w:t>
      </w:r>
      <w:r>
        <w:t>_</w:t>
      </w:r>
      <w:r w:rsidRPr="005D4593">
        <w:t>_________________</w:t>
      </w:r>
    </w:p>
    <w:p w14:paraId="5E96CD87" w14:textId="77777777" w:rsidR="00527223" w:rsidRPr="005D4593" w:rsidRDefault="00527223" w:rsidP="00527223">
      <w:pPr>
        <w:pStyle w:val="Instructions"/>
      </w:pPr>
      <w:r>
        <w:t>Date:</w:t>
      </w:r>
      <w:r w:rsidRPr="005D4593">
        <w:t>________________________________</w:t>
      </w:r>
      <w:r>
        <w:t>____________________________________</w:t>
      </w:r>
      <w:r w:rsidRPr="005D4593">
        <w:t>___</w:t>
      </w:r>
    </w:p>
    <w:p w14:paraId="5A579320" w14:textId="77777777" w:rsidR="00527223" w:rsidRPr="005D4593" w:rsidRDefault="00527223" w:rsidP="00527223">
      <w:pPr>
        <w:pStyle w:val="Instructions"/>
      </w:pPr>
      <w:r w:rsidRPr="005D4593">
        <w:t>Using the following criteria, assess whether the student met each one.</w:t>
      </w:r>
    </w:p>
    <w:tbl>
      <w:tblPr>
        <w:tblW w:w="8533" w:type="dxa"/>
        <w:tblLook w:val="01E0" w:firstRow="1" w:lastRow="1" w:firstColumn="1" w:lastColumn="1" w:noHBand="0" w:noVBand="0"/>
      </w:tblPr>
      <w:tblGrid>
        <w:gridCol w:w="5388"/>
        <w:gridCol w:w="240"/>
        <w:gridCol w:w="960"/>
        <w:gridCol w:w="1015"/>
        <w:gridCol w:w="930"/>
      </w:tblGrid>
      <w:tr w:rsidR="00527223" w:rsidRPr="001D7D26" w14:paraId="1B101E13" w14:textId="77777777">
        <w:trPr>
          <w:cantSplit/>
        </w:trPr>
        <w:tc>
          <w:tcPr>
            <w:tcW w:w="5388" w:type="dxa"/>
            <w:tcBorders>
              <w:top w:val="single" w:sz="4" w:space="0" w:color="auto"/>
            </w:tcBorders>
          </w:tcPr>
          <w:p w14:paraId="6CB41FB8" w14:textId="77777777" w:rsidR="00527223" w:rsidRPr="001D7D26" w:rsidRDefault="00527223" w:rsidP="00527223">
            <w:pPr>
              <w:pStyle w:val="BodyText"/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5531C1AA" w14:textId="77777777" w:rsidR="00527223" w:rsidRPr="001D7D26" w:rsidRDefault="00527223" w:rsidP="00527223">
            <w:pPr>
              <w:pStyle w:val="BodyText"/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70DF7F48" w14:textId="77777777" w:rsidR="00527223" w:rsidRPr="001D7D26" w:rsidRDefault="00527223" w:rsidP="00527223">
            <w:pPr>
              <w:pStyle w:val="CrieriaTablelist"/>
            </w:pPr>
            <w:r w:rsidRPr="001D7D26">
              <w:t>Met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4922D5E8" w14:textId="77777777" w:rsidR="00527223" w:rsidRPr="001D7D26" w:rsidRDefault="00527223" w:rsidP="00527223">
            <w:pPr>
              <w:pStyle w:val="CrieriaTablelist"/>
            </w:pPr>
            <w:r w:rsidRPr="001D7D26">
              <w:t>Partially Met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5874FCB9" w14:textId="77777777" w:rsidR="00527223" w:rsidRPr="001D7D26" w:rsidRDefault="00527223" w:rsidP="00527223">
            <w:pPr>
              <w:pStyle w:val="CrieriaTablelist"/>
            </w:pPr>
            <w:r w:rsidRPr="001D7D26">
              <w:t>Didn’t Meet</w:t>
            </w:r>
          </w:p>
        </w:tc>
      </w:tr>
      <w:tr w:rsidR="00527223" w:rsidRPr="001D7D26" w14:paraId="5AD3CE26" w14:textId="77777777">
        <w:tc>
          <w:tcPr>
            <w:tcW w:w="5388" w:type="dxa"/>
          </w:tcPr>
          <w:p w14:paraId="545E82B6" w14:textId="77777777" w:rsidR="00527223" w:rsidRDefault="00527223" w:rsidP="00527223">
            <w:pPr>
              <w:pStyle w:val="CrieriaTablelist"/>
              <w:divId w:val="1477408878"/>
            </w:pPr>
            <w:r>
              <w:t xml:space="preserve">The profile offers a complete, accurate description of a specific hospitality career. </w:t>
            </w:r>
          </w:p>
        </w:tc>
        <w:tc>
          <w:tcPr>
            <w:tcW w:w="240" w:type="dxa"/>
          </w:tcPr>
          <w:p w14:paraId="48C968B8" w14:textId="77777777" w:rsidR="00527223" w:rsidRPr="001D7D26" w:rsidRDefault="00527223" w:rsidP="00527223">
            <w:pPr>
              <w:pStyle w:val="BodyText"/>
              <w:spacing w:before="100"/>
            </w:pPr>
          </w:p>
        </w:tc>
        <w:tc>
          <w:tcPr>
            <w:tcW w:w="960" w:type="dxa"/>
          </w:tcPr>
          <w:p w14:paraId="71C32432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66508BB2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3B0C1D7B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</w:tr>
      <w:tr w:rsidR="00527223" w:rsidRPr="001D7D26" w14:paraId="24BD5720" w14:textId="77777777">
        <w:tc>
          <w:tcPr>
            <w:tcW w:w="5388" w:type="dxa"/>
          </w:tcPr>
          <w:p w14:paraId="0A98792D" w14:textId="77777777" w:rsidR="00527223" w:rsidRDefault="00527223" w:rsidP="00527223">
            <w:pPr>
              <w:pStyle w:val="CrieriaTablelist"/>
              <w:divId w:val="816999263"/>
            </w:pPr>
            <w:r>
              <w:t>The profile shows evidence of understanding the importance of each of the six elements of travel geography.</w:t>
            </w:r>
          </w:p>
        </w:tc>
        <w:tc>
          <w:tcPr>
            <w:tcW w:w="240" w:type="dxa"/>
          </w:tcPr>
          <w:p w14:paraId="166D6002" w14:textId="77777777" w:rsidR="00527223" w:rsidRPr="001D7D26" w:rsidRDefault="00527223" w:rsidP="00527223">
            <w:pPr>
              <w:pStyle w:val="BodyText"/>
              <w:spacing w:before="100"/>
            </w:pPr>
          </w:p>
        </w:tc>
        <w:tc>
          <w:tcPr>
            <w:tcW w:w="960" w:type="dxa"/>
          </w:tcPr>
          <w:p w14:paraId="7D08EA17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5A096B7D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366D936C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</w:tr>
      <w:tr w:rsidR="00527223" w:rsidRPr="001D7D26" w14:paraId="714376AA" w14:textId="77777777">
        <w:tc>
          <w:tcPr>
            <w:tcW w:w="5388" w:type="dxa"/>
          </w:tcPr>
          <w:p w14:paraId="0EC425A5" w14:textId="77777777" w:rsidR="00527223" w:rsidRDefault="00527223" w:rsidP="00527223">
            <w:pPr>
              <w:pStyle w:val="CrieriaTablelist"/>
              <w:divId w:val="1378815766"/>
            </w:pPr>
            <w:r>
              <w:t>The profile clearly describes how geography affects the career of the person in the profile.</w:t>
            </w:r>
          </w:p>
        </w:tc>
        <w:tc>
          <w:tcPr>
            <w:tcW w:w="240" w:type="dxa"/>
          </w:tcPr>
          <w:p w14:paraId="15E4D534" w14:textId="77777777" w:rsidR="00527223" w:rsidRPr="001D7D26" w:rsidRDefault="00527223" w:rsidP="00527223">
            <w:pPr>
              <w:pStyle w:val="BodyText"/>
              <w:spacing w:before="100"/>
            </w:pPr>
          </w:p>
        </w:tc>
        <w:tc>
          <w:tcPr>
            <w:tcW w:w="960" w:type="dxa"/>
          </w:tcPr>
          <w:p w14:paraId="06D3F074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0BBC4D56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51EFA2C0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</w:tr>
      <w:tr w:rsidR="00527223" w:rsidRPr="001D7D26" w14:paraId="30ABFD1F" w14:textId="77777777">
        <w:tc>
          <w:tcPr>
            <w:tcW w:w="5388" w:type="dxa"/>
          </w:tcPr>
          <w:p w14:paraId="442C4C92" w14:textId="77777777" w:rsidR="00527223" w:rsidRDefault="00527223" w:rsidP="00527223">
            <w:pPr>
              <w:pStyle w:val="CrieriaTablelist"/>
              <w:divId w:val="1617591954"/>
            </w:pPr>
            <w:r>
              <w:t>The profile is neat and uses proper spelling and grammar.</w:t>
            </w:r>
          </w:p>
        </w:tc>
        <w:tc>
          <w:tcPr>
            <w:tcW w:w="240" w:type="dxa"/>
          </w:tcPr>
          <w:p w14:paraId="72825DC5" w14:textId="77777777" w:rsidR="00527223" w:rsidRPr="001D7D26" w:rsidRDefault="00527223" w:rsidP="00527223">
            <w:pPr>
              <w:pStyle w:val="BodyText"/>
              <w:spacing w:before="100"/>
            </w:pPr>
          </w:p>
        </w:tc>
        <w:tc>
          <w:tcPr>
            <w:tcW w:w="960" w:type="dxa"/>
          </w:tcPr>
          <w:p w14:paraId="0E543B84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14:paraId="507BEEA0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14:paraId="3D7E4864" w14:textId="77777777" w:rsidR="00527223" w:rsidRPr="001D2C86" w:rsidRDefault="00527223" w:rsidP="00527223">
            <w:pPr>
              <w:pStyle w:val="Checkboxplacement"/>
            </w:pPr>
            <w:r w:rsidRPr="001D2C86">
              <w:t>□</w:t>
            </w:r>
          </w:p>
        </w:tc>
      </w:tr>
    </w:tbl>
    <w:p w14:paraId="511A4B1A" w14:textId="77777777" w:rsidR="00527223" w:rsidRPr="001E0703" w:rsidRDefault="00527223" w:rsidP="00527223">
      <w:pPr>
        <w:pStyle w:val="BodyText"/>
      </w:pPr>
    </w:p>
    <w:p w14:paraId="78C0112A" w14:textId="77777777" w:rsidR="00527223" w:rsidRPr="005D4593" w:rsidRDefault="00527223" w:rsidP="00527223">
      <w:pPr>
        <w:pStyle w:val="Instructions"/>
      </w:pPr>
      <w:r w:rsidRPr="005D4593">
        <w:t>Additional Comments:</w:t>
      </w:r>
    </w:p>
    <w:p w14:paraId="7B5F6799" w14:textId="77777777" w:rsidR="00527223" w:rsidRPr="005D4593" w:rsidRDefault="00527223" w:rsidP="00527223">
      <w:pPr>
        <w:pStyle w:val="Instructions"/>
      </w:pPr>
      <w:r w:rsidRPr="005D4593">
        <w:t>_____________________________________________________________________________</w:t>
      </w:r>
    </w:p>
    <w:p w14:paraId="161655CA" w14:textId="77777777" w:rsidR="00527223" w:rsidRPr="005D4593" w:rsidRDefault="00527223" w:rsidP="00527223">
      <w:pPr>
        <w:pStyle w:val="Instructions"/>
      </w:pPr>
      <w:r w:rsidRPr="005D4593">
        <w:t>_____________________________________________________________________________</w:t>
      </w:r>
    </w:p>
    <w:p w14:paraId="71E5EDF0" w14:textId="77777777" w:rsidR="00527223" w:rsidRPr="005D4593" w:rsidRDefault="00527223" w:rsidP="00527223">
      <w:pPr>
        <w:pStyle w:val="Instructions"/>
      </w:pPr>
      <w:r w:rsidRPr="005D4593">
        <w:t>_____________________________________________________________________________</w:t>
      </w:r>
    </w:p>
    <w:p w14:paraId="1CE5FBF0" w14:textId="77777777" w:rsidR="00527223" w:rsidRPr="005D4593" w:rsidRDefault="00527223" w:rsidP="00527223">
      <w:pPr>
        <w:pStyle w:val="Instructions"/>
      </w:pPr>
      <w:r w:rsidRPr="005D4593">
        <w:t>_____________________________________________________________________________</w:t>
      </w:r>
    </w:p>
    <w:p w14:paraId="3DFEE175" w14:textId="77777777" w:rsidR="00527223" w:rsidRDefault="00527223" w:rsidP="00527223">
      <w:pPr>
        <w:pStyle w:val="code"/>
      </w:pPr>
    </w:p>
    <w:p w14:paraId="761C12FA" w14:textId="77777777" w:rsidR="00527223" w:rsidRPr="00FE690C" w:rsidRDefault="00527223" w:rsidP="00527223">
      <w:pPr>
        <w:pStyle w:val="code"/>
      </w:pPr>
    </w:p>
    <w:p w14:paraId="2E10F9FB" w14:textId="77777777" w:rsidR="00527223" w:rsidRPr="005D4593" w:rsidRDefault="00527223" w:rsidP="00527223">
      <w:pPr>
        <w:pStyle w:val="BodyText"/>
      </w:pPr>
    </w:p>
    <w:p w14:paraId="5C52E115" w14:textId="77777777" w:rsidR="00527223" w:rsidRDefault="00527223" w:rsidP="00527223">
      <w:pPr>
        <w:pStyle w:val="ResourceNo"/>
      </w:pPr>
      <w:r>
        <w:lastRenderedPageBreak/>
        <w:t>Teacher Resource 2.2</w:t>
      </w:r>
    </w:p>
    <w:p w14:paraId="7291C6BB" w14:textId="77777777" w:rsidR="00527223" w:rsidRDefault="00527223" w:rsidP="005852F3">
      <w:pPr>
        <w:pStyle w:val="ResourceTitle"/>
      </w:pPr>
      <w:r w:rsidRPr="005D4593">
        <w:t xml:space="preserve">Key Vocabulary: </w:t>
      </w:r>
      <w:r>
        <w:t>What Is Travel Geography?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 w:firstRow="1" w:lastRow="1" w:firstColumn="1" w:lastColumn="1" w:noHBand="0" w:noVBand="0"/>
      </w:tblPr>
      <w:tblGrid>
        <w:gridCol w:w="2659"/>
        <w:gridCol w:w="6562"/>
      </w:tblGrid>
      <w:tr w:rsidR="00527223" w:rsidRPr="005D4593" w14:paraId="29057598" w14:textId="77777777" w:rsidTr="005852F3">
        <w:trPr>
          <w:tblHeader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336699"/>
          </w:tcPr>
          <w:p w14:paraId="5D81E78C" w14:textId="77777777" w:rsidR="00527223" w:rsidRPr="005D4593" w:rsidRDefault="00527223">
            <w:pPr>
              <w:pStyle w:val="RubricTableheadings"/>
            </w:pPr>
            <w:r>
              <w:t>Term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336699"/>
          </w:tcPr>
          <w:p w14:paraId="5B9CCA30" w14:textId="77777777" w:rsidR="00527223" w:rsidRPr="005D4593" w:rsidRDefault="00527223">
            <w:pPr>
              <w:pStyle w:val="RubricTableheadings"/>
            </w:pPr>
            <w:r w:rsidRPr="005D4593">
              <w:t>Definition</w:t>
            </w:r>
          </w:p>
        </w:tc>
      </w:tr>
      <w:tr w:rsidR="00527223" w:rsidRPr="005D4593" w14:paraId="34439C7F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517D201C" w14:textId="77777777" w:rsidR="00527223" w:rsidRDefault="00527223" w:rsidP="00B27C20">
            <w:pPr>
              <w:pStyle w:val="TableText"/>
            </w:pPr>
            <w:r>
              <w:t>geography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4845AE7C" w14:textId="77777777" w:rsidR="00527223" w:rsidRDefault="00527223">
            <w:pPr>
              <w:pStyle w:val="TableText"/>
            </w:pPr>
            <w:r>
              <w:t>A science that deals with the description, distribution, and interaction of the diverse physical, biological, and cultural features of the earth’s surface.</w:t>
            </w:r>
          </w:p>
        </w:tc>
      </w:tr>
      <w:tr w:rsidR="00736282" w:rsidRPr="005D4593" w14:paraId="4E06B553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20D778A0" w14:textId="77777777" w:rsidR="00736282" w:rsidRDefault="00736282" w:rsidP="00B27C20">
            <w:pPr>
              <w:pStyle w:val="TableText"/>
            </w:pPr>
            <w:proofErr w:type="spellStart"/>
            <w:r>
              <w:t>geotourism</w:t>
            </w:r>
            <w:proofErr w:type="spellEnd"/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053B465B" w14:textId="77777777" w:rsidR="00C063A8" w:rsidRDefault="00736282">
            <w:pPr>
              <w:pStyle w:val="TableText"/>
            </w:pPr>
            <w:r>
              <w:rPr>
                <w:rFonts w:cs="Arial"/>
                <w:color w:val="333333"/>
                <w:szCs w:val="20"/>
              </w:rPr>
              <w:t>A new tourism strategy</w:t>
            </w:r>
            <w:r w:rsidR="00757AA9">
              <w:rPr>
                <w:rFonts w:cs="Arial"/>
                <w:color w:val="333333"/>
                <w:szCs w:val="20"/>
              </w:rPr>
              <w:t xml:space="preserve"> that</w:t>
            </w:r>
            <w:r>
              <w:rPr>
                <w:rFonts w:cs="Arial"/>
                <w:color w:val="333333"/>
                <w:szCs w:val="20"/>
              </w:rPr>
              <w:t xml:space="preserve"> 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>identifies, markets</w:t>
            </w:r>
            <w:r w:rsidR="00757AA9">
              <w:rPr>
                <w:rStyle w:val="Emphasis"/>
                <w:rFonts w:cs="Arial"/>
                <w:i w:val="0"/>
                <w:color w:val="333333"/>
                <w:szCs w:val="20"/>
              </w:rPr>
              <w:t>,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 </w:t>
            </w:r>
            <w:r w:rsidR="00950CE9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enhances, 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and protects </w:t>
            </w:r>
            <w:r w:rsidRPr="00A836B1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the 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special </w:t>
            </w:r>
            <w:r w:rsidRPr="00A836B1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geographical character of 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>places, which includes the culture, history,</w:t>
            </w:r>
            <w:r w:rsidR="00950CE9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 heritage,</w:t>
            </w:r>
            <w:r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 natural environment, and local population of those places. </w:t>
            </w:r>
            <w:r w:rsidR="00A66B14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Tourists interested in </w:t>
            </w:r>
            <w:proofErr w:type="spellStart"/>
            <w:r w:rsidR="00A66B14">
              <w:rPr>
                <w:rStyle w:val="Emphasis"/>
                <w:rFonts w:cs="Arial"/>
                <w:i w:val="0"/>
                <w:color w:val="333333"/>
                <w:szCs w:val="20"/>
              </w:rPr>
              <w:t>geotourism</w:t>
            </w:r>
            <w:proofErr w:type="spellEnd"/>
            <w:r w:rsidR="00A66B14">
              <w:rPr>
                <w:rStyle w:val="Emphasis"/>
                <w:rFonts w:cs="Arial"/>
                <w:i w:val="0"/>
                <w:color w:val="333333"/>
                <w:szCs w:val="20"/>
              </w:rPr>
              <w:t xml:space="preserve"> are primarily interested in understanding/exploring the geographical characteristics of a place. </w:t>
            </w:r>
          </w:p>
        </w:tc>
      </w:tr>
      <w:tr w:rsidR="00527223" w:rsidRPr="005D4593" w14:paraId="71418143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726707B1" w14:textId="77777777" w:rsidR="00527223" w:rsidRDefault="00527223" w:rsidP="00B27C20">
            <w:pPr>
              <w:pStyle w:val="TableText"/>
            </w:pPr>
            <w:r>
              <w:t>human geography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759F09A2" w14:textId="77777777" w:rsidR="00527223" w:rsidRDefault="00527223">
            <w:pPr>
              <w:pStyle w:val="TableText"/>
            </w:pPr>
            <w:r>
              <w:t>The study of the characteristics and phenomena of the earth and how they relate to or are the result of human activities</w:t>
            </w:r>
            <w:r w:rsidR="00234E48">
              <w:t>.</w:t>
            </w:r>
          </w:p>
        </w:tc>
      </w:tr>
      <w:tr w:rsidR="00527223" w:rsidRPr="005D4593" w14:paraId="6CC61482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7908D974" w14:textId="77777777" w:rsidR="00527223" w:rsidRDefault="00527223" w:rsidP="00B27C20">
            <w:pPr>
              <w:pStyle w:val="TableText"/>
            </w:pPr>
            <w:r>
              <w:t>physical geography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638B298E" w14:textId="77777777" w:rsidR="00527223" w:rsidRDefault="00527223">
            <w:pPr>
              <w:pStyle w:val="TableText"/>
            </w:pPr>
            <w:r>
              <w:t xml:space="preserve">The study of the physical features of the earth’s surface, such as climate, water, and </w:t>
            </w:r>
            <w:r w:rsidRPr="000024F8">
              <w:t>landforms</w:t>
            </w:r>
            <w:r>
              <w:t>, and the processes that affect them.</w:t>
            </w:r>
            <w:r w:rsidR="00DC7715">
              <w:t xml:space="preserve">  </w:t>
            </w:r>
          </w:p>
        </w:tc>
      </w:tr>
      <w:tr w:rsidR="00001892" w:rsidRPr="005D4593" w14:paraId="7EF82996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060DBCF6" w14:textId="77777777" w:rsidR="00001892" w:rsidRDefault="008D55EF" w:rsidP="00B27C20">
            <w:pPr>
              <w:pStyle w:val="TableText"/>
            </w:pPr>
            <w:r>
              <w:t>tourism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5816D50D" w14:textId="77777777" w:rsidR="00001892" w:rsidRDefault="00736282">
            <w:pPr>
              <w:pStyle w:val="TableText"/>
            </w:pPr>
            <w:r>
              <w:t>When people travel to and stay in places outside their usual environment for not more than one consecutive year for leisure, business</w:t>
            </w:r>
            <w:r w:rsidR="00757AA9">
              <w:t>,</w:t>
            </w:r>
            <w:r>
              <w:t xml:space="preserve"> and other purposes.</w:t>
            </w:r>
          </w:p>
        </w:tc>
      </w:tr>
      <w:tr w:rsidR="00527223" w:rsidRPr="005D4593" w14:paraId="5384E489" w14:textId="77777777" w:rsidTr="005852F3">
        <w:tc>
          <w:tcPr>
            <w:tcW w:w="1442" w:type="pct"/>
            <w:tcBorders>
              <w:bottom w:val="single" w:sz="4" w:space="0" w:color="auto"/>
            </w:tcBorders>
          </w:tcPr>
          <w:p w14:paraId="116065D7" w14:textId="77777777" w:rsidR="00527223" w:rsidRDefault="00527223" w:rsidP="00B27C20">
            <w:pPr>
              <w:pStyle w:val="TableText"/>
            </w:pPr>
            <w:r>
              <w:t>travel geography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14:paraId="3A2FB6CF" w14:textId="77777777" w:rsidR="00527223" w:rsidRDefault="00527223">
            <w:pPr>
              <w:pStyle w:val="TableText"/>
            </w:pPr>
            <w:r>
              <w:rPr>
                <w:rStyle w:val="grame"/>
                <w:rFonts w:cs="Arial"/>
              </w:rPr>
              <w:t>The study of travel destinations and how and why travelers might be drawn to them. Travel geography includes six key elements: the physical location and characteristics; the weather and climate; the history; the culture; the reasons people travel to a destination; and the way the destination meets travelers’ needs</w:t>
            </w:r>
            <w:r w:rsidR="008D55EF">
              <w:rPr>
                <w:rStyle w:val="grame"/>
                <w:rFonts w:cs="Arial"/>
              </w:rPr>
              <w:t>.</w:t>
            </w:r>
          </w:p>
        </w:tc>
      </w:tr>
    </w:tbl>
    <w:p w14:paraId="2C404499" w14:textId="77777777" w:rsidR="00527223" w:rsidRDefault="00527223" w:rsidP="00527223">
      <w:pPr>
        <w:pStyle w:val="BodyText"/>
      </w:pPr>
    </w:p>
    <w:p w14:paraId="3894597B" w14:textId="77777777" w:rsidR="00527223" w:rsidRDefault="00527223" w:rsidP="00527223">
      <w:pPr>
        <w:pStyle w:val="Instructions"/>
      </w:pPr>
    </w:p>
    <w:p w14:paraId="2E398A7E" w14:textId="77777777" w:rsidR="00527223" w:rsidRDefault="00527223" w:rsidP="00527223">
      <w:pPr>
        <w:pStyle w:val="BodyText"/>
      </w:pPr>
    </w:p>
    <w:p w14:paraId="325C982C" w14:textId="77777777" w:rsidR="00527223" w:rsidRDefault="00527223" w:rsidP="00527223">
      <w:pPr>
        <w:pStyle w:val="BodyText"/>
      </w:pPr>
    </w:p>
    <w:sectPr w:rsidR="00527223" w:rsidSect="00527223">
      <w:headerReference w:type="default" r:id="rId7"/>
      <w:footerReference w:type="default" r:id="rId8"/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1727" w14:textId="77777777" w:rsidR="00E11694" w:rsidRDefault="00E11694">
      <w:r>
        <w:separator/>
      </w:r>
    </w:p>
  </w:endnote>
  <w:endnote w:type="continuationSeparator" w:id="0">
    <w:p w14:paraId="4B4BFFDC" w14:textId="77777777" w:rsidR="00E11694" w:rsidRDefault="00E1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7806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671225" w14:textId="77777777" w:rsidR="007538D3" w:rsidRPr="0002137F" w:rsidRDefault="007538D3" w:rsidP="007538D3">
        <w:pPr>
          <w:pStyle w:val="Footer"/>
        </w:pPr>
        <w:r w:rsidRPr="00C13C5B">
          <w:rPr>
            <w:szCs w:val="16"/>
          </w:rPr>
          <w:t xml:space="preserve">Copyright © </w:t>
        </w:r>
        <w:r>
          <w:rPr>
            <w:szCs w:val="16"/>
          </w:rPr>
          <w:t>NAF</w:t>
        </w:r>
        <w:r w:rsidRPr="00C13C5B">
          <w:rPr>
            <w:szCs w:val="16"/>
          </w:rPr>
          <w:t>. All rights reserved.</w:t>
        </w:r>
        <w:r>
          <w:rPr>
            <w:szCs w:val="16"/>
          </w:rPr>
          <w:tab/>
          <w:t xml:space="preserve">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>
          <w:tab/>
        </w:r>
        <w:r w:rsidRPr="00FD7153">
          <w:rPr>
            <w:b/>
            <w:bCs/>
            <w:color w:val="00B050"/>
            <w:szCs w:val="16"/>
          </w:rPr>
          <w:t>NAF 202</w:t>
        </w:r>
        <w:r>
          <w:rPr>
            <w:b/>
            <w:bCs/>
            <w:color w:val="00B050"/>
            <w:szCs w:val="16"/>
          </w:rPr>
          <w:t>2</w:t>
        </w:r>
      </w:p>
    </w:sdtContent>
  </w:sdt>
  <w:p w14:paraId="4B02EF35" w14:textId="01F07938" w:rsidR="00527223" w:rsidRPr="007538D3" w:rsidRDefault="00527223" w:rsidP="007538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714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E8D68C" w14:textId="77777777" w:rsidR="007538D3" w:rsidRPr="0002137F" w:rsidRDefault="007538D3" w:rsidP="007538D3">
        <w:pPr>
          <w:pStyle w:val="Footer"/>
        </w:pPr>
        <w:r w:rsidRPr="00C13C5B">
          <w:rPr>
            <w:szCs w:val="16"/>
          </w:rPr>
          <w:t xml:space="preserve">Copyright © </w:t>
        </w:r>
        <w:r>
          <w:rPr>
            <w:szCs w:val="16"/>
          </w:rPr>
          <w:t>NAF</w:t>
        </w:r>
        <w:r w:rsidRPr="00C13C5B">
          <w:rPr>
            <w:szCs w:val="16"/>
          </w:rPr>
          <w:t>. All rights reserved.</w:t>
        </w:r>
        <w:r>
          <w:rPr>
            <w:szCs w:val="16"/>
          </w:rPr>
          <w:tab/>
          <w:t xml:space="preserve">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>
          <w:tab/>
        </w:r>
        <w:r w:rsidRPr="00FD7153">
          <w:rPr>
            <w:b/>
            <w:bCs/>
            <w:color w:val="00B050"/>
            <w:szCs w:val="16"/>
          </w:rPr>
          <w:t>NAF 202</w:t>
        </w:r>
        <w:r>
          <w:rPr>
            <w:b/>
            <w:bCs/>
            <w:color w:val="00B050"/>
            <w:szCs w:val="16"/>
          </w:rPr>
          <w:t>2</w:t>
        </w:r>
      </w:p>
    </w:sdtContent>
  </w:sdt>
  <w:p w14:paraId="678C7B62" w14:textId="10DADF33" w:rsidR="00527223" w:rsidRPr="007538D3" w:rsidRDefault="00527223" w:rsidP="00753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713D" w14:textId="77777777" w:rsidR="00E11694" w:rsidRDefault="00E11694">
      <w:r>
        <w:separator/>
      </w:r>
    </w:p>
  </w:footnote>
  <w:footnote w:type="continuationSeparator" w:id="0">
    <w:p w14:paraId="15DD7ABF" w14:textId="77777777" w:rsidR="00E11694" w:rsidRDefault="00E11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BA37" w14:textId="77777777" w:rsidR="00527223" w:rsidRPr="005C56AD" w:rsidRDefault="00527223" w:rsidP="00527223">
    <w:pPr>
      <w:pStyle w:val="Headers"/>
      <w:rPr>
        <w:b w:val="0"/>
        <w:bCs/>
        <w:noProof/>
      </w:rPr>
    </w:pPr>
    <w:r>
      <w:t>AOHT Geography for Tourism</w:t>
    </w:r>
  </w:p>
  <w:p w14:paraId="606D8481" w14:textId="77777777" w:rsidR="00527223" w:rsidRPr="005D4593" w:rsidRDefault="00527223" w:rsidP="00527223">
    <w:pPr>
      <w:pStyle w:val="Headers"/>
      <w:rPr>
        <w:rFonts w:cs="Courier New"/>
        <w:color w:val="000000"/>
        <w:szCs w:val="20"/>
      </w:rPr>
    </w:pPr>
    <w:r w:rsidRPr="005D4593">
      <w:t xml:space="preserve">Lesson </w:t>
    </w:r>
    <w:r>
      <w:t>2</w:t>
    </w:r>
    <w:r w:rsidRPr="005D4593">
      <w:t xml:space="preserve"> </w:t>
    </w:r>
    <w:r>
      <w:rPr>
        <w:b w:val="0"/>
        <w:bCs/>
        <w:noProof/>
      </w:rPr>
      <w:t>What Is Travel Geography?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0ECE6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55EF6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DF6C4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CE2A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F0BCF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C7255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E305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F0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89A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9500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36ED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2" w15:restartNumberingAfterBreak="0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58F433F"/>
    <w:multiLevelType w:val="hybridMultilevel"/>
    <w:tmpl w:val="6B506810"/>
    <w:lvl w:ilvl="0" w:tplc="A5624F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6" w15:restartNumberingAfterBreak="0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F4715C"/>
    <w:multiLevelType w:val="hybridMultilevel"/>
    <w:tmpl w:val="7B0E4F1A"/>
    <w:lvl w:ilvl="0" w:tplc="FFC25E70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A5A28"/>
    <w:multiLevelType w:val="hybridMultilevel"/>
    <w:tmpl w:val="414EC356"/>
    <w:lvl w:ilvl="0" w:tplc="4776CBC4">
      <w:start w:val="1"/>
      <w:numFmt w:val="bullet"/>
      <w:pStyle w:val="BL-sub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41" w15:restartNumberingAfterBreak="0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725E8"/>
    <w:multiLevelType w:val="hybridMultilevel"/>
    <w:tmpl w:val="F370CC82"/>
    <w:lvl w:ilvl="0" w:tplc="2368BB82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90436490">
    <w:abstractNumId w:val="12"/>
  </w:num>
  <w:num w:numId="2" w16cid:durableId="505171190">
    <w:abstractNumId w:val="41"/>
  </w:num>
  <w:num w:numId="3" w16cid:durableId="1621297653">
    <w:abstractNumId w:val="17"/>
  </w:num>
  <w:num w:numId="4" w16cid:durableId="1399742226">
    <w:abstractNumId w:val="43"/>
  </w:num>
  <w:num w:numId="5" w16cid:durableId="826869445">
    <w:abstractNumId w:val="30"/>
  </w:num>
  <w:num w:numId="6" w16cid:durableId="756439686">
    <w:abstractNumId w:val="21"/>
  </w:num>
  <w:num w:numId="7" w16cid:durableId="1694501562">
    <w:abstractNumId w:val="30"/>
    <w:lvlOverride w:ilvl="0">
      <w:startOverride w:val="1"/>
    </w:lvlOverride>
  </w:num>
  <w:num w:numId="8" w16cid:durableId="774861453">
    <w:abstractNumId w:val="14"/>
  </w:num>
  <w:num w:numId="9" w16cid:durableId="93482751">
    <w:abstractNumId w:val="11"/>
  </w:num>
  <w:num w:numId="10" w16cid:durableId="1226066591">
    <w:abstractNumId w:val="16"/>
  </w:num>
  <w:num w:numId="11" w16cid:durableId="2122648514">
    <w:abstractNumId w:val="30"/>
    <w:lvlOverride w:ilvl="0">
      <w:startOverride w:val="1"/>
    </w:lvlOverride>
  </w:num>
  <w:num w:numId="12" w16cid:durableId="1288245287">
    <w:abstractNumId w:val="15"/>
  </w:num>
  <w:num w:numId="13" w16cid:durableId="202207320">
    <w:abstractNumId w:val="36"/>
  </w:num>
  <w:num w:numId="14" w16cid:durableId="242031562">
    <w:abstractNumId w:val="23"/>
  </w:num>
  <w:num w:numId="15" w16cid:durableId="499319161">
    <w:abstractNumId w:val="31"/>
  </w:num>
  <w:num w:numId="16" w16cid:durableId="184288496">
    <w:abstractNumId w:val="22"/>
  </w:num>
  <w:num w:numId="17" w16cid:durableId="1227882627">
    <w:abstractNumId w:val="13"/>
  </w:num>
  <w:num w:numId="18" w16cid:durableId="1476604988">
    <w:abstractNumId w:val="19"/>
  </w:num>
  <w:num w:numId="19" w16cid:durableId="412122582">
    <w:abstractNumId w:val="25"/>
  </w:num>
  <w:num w:numId="20" w16cid:durableId="2095277094">
    <w:abstractNumId w:val="32"/>
  </w:num>
  <w:num w:numId="21" w16cid:durableId="1122962527">
    <w:abstractNumId w:val="29"/>
  </w:num>
  <w:num w:numId="22" w16cid:durableId="1258247175">
    <w:abstractNumId w:val="38"/>
  </w:num>
  <w:num w:numId="23" w16cid:durableId="126513331">
    <w:abstractNumId w:val="35"/>
  </w:num>
  <w:num w:numId="24" w16cid:durableId="462847247">
    <w:abstractNumId w:val="39"/>
  </w:num>
  <w:num w:numId="25" w16cid:durableId="694766329">
    <w:abstractNumId w:val="30"/>
    <w:lvlOverride w:ilvl="0">
      <w:lvl w:ilvl="0" w:tplc="FFC25E70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805900924">
    <w:abstractNumId w:val="30"/>
    <w:lvlOverride w:ilvl="0">
      <w:startOverride w:val="1"/>
      <w:lvl w:ilvl="0" w:tplc="FFC25E70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27" w16cid:durableId="338626553">
    <w:abstractNumId w:val="28"/>
  </w:num>
  <w:num w:numId="28" w16cid:durableId="2097289327">
    <w:abstractNumId w:val="27"/>
  </w:num>
  <w:num w:numId="29" w16cid:durableId="27998102">
    <w:abstractNumId w:val="24"/>
  </w:num>
  <w:num w:numId="30" w16cid:durableId="1160077748">
    <w:abstractNumId w:val="26"/>
  </w:num>
  <w:num w:numId="31" w16cid:durableId="1744909992">
    <w:abstractNumId w:val="20"/>
  </w:num>
  <w:num w:numId="32" w16cid:durableId="286277586">
    <w:abstractNumId w:val="34"/>
  </w:num>
  <w:num w:numId="33" w16cid:durableId="1794010958">
    <w:abstractNumId w:val="33"/>
  </w:num>
  <w:num w:numId="34" w16cid:durableId="1871869657">
    <w:abstractNumId w:val="37"/>
  </w:num>
  <w:num w:numId="35" w16cid:durableId="1190949991">
    <w:abstractNumId w:val="0"/>
  </w:num>
  <w:num w:numId="36" w16cid:durableId="747073322">
    <w:abstractNumId w:val="42"/>
  </w:num>
  <w:num w:numId="37" w16cid:durableId="610433237">
    <w:abstractNumId w:val="40"/>
  </w:num>
  <w:num w:numId="38" w16cid:durableId="2118987245">
    <w:abstractNumId w:val="10"/>
  </w:num>
  <w:num w:numId="39" w16cid:durableId="2147116646">
    <w:abstractNumId w:val="8"/>
  </w:num>
  <w:num w:numId="40" w16cid:durableId="306278880">
    <w:abstractNumId w:val="7"/>
  </w:num>
  <w:num w:numId="41" w16cid:durableId="1465850116">
    <w:abstractNumId w:val="6"/>
  </w:num>
  <w:num w:numId="42" w16cid:durableId="716898597">
    <w:abstractNumId w:val="5"/>
  </w:num>
  <w:num w:numId="43" w16cid:durableId="1680541480">
    <w:abstractNumId w:val="9"/>
  </w:num>
  <w:num w:numId="44" w16cid:durableId="264075686">
    <w:abstractNumId w:val="4"/>
  </w:num>
  <w:num w:numId="45" w16cid:durableId="231432133">
    <w:abstractNumId w:val="3"/>
  </w:num>
  <w:num w:numId="46" w16cid:durableId="387656348">
    <w:abstractNumId w:val="2"/>
  </w:num>
  <w:num w:numId="47" w16cid:durableId="803428273">
    <w:abstractNumId w:val="1"/>
  </w:num>
  <w:num w:numId="48" w16cid:durableId="20491825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clickAndTypeStyle w:val="BodyText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773"/>
    <w:rsid w:val="00001892"/>
    <w:rsid w:val="00082AC7"/>
    <w:rsid w:val="000E6926"/>
    <w:rsid w:val="001262B8"/>
    <w:rsid w:val="00141F84"/>
    <w:rsid w:val="001B3AA1"/>
    <w:rsid w:val="001F1FFC"/>
    <w:rsid w:val="00227BAF"/>
    <w:rsid w:val="00234E48"/>
    <w:rsid w:val="002B02CD"/>
    <w:rsid w:val="003842F7"/>
    <w:rsid w:val="00390F91"/>
    <w:rsid w:val="003A1C1E"/>
    <w:rsid w:val="003C275E"/>
    <w:rsid w:val="003E05BF"/>
    <w:rsid w:val="00410BEE"/>
    <w:rsid w:val="004469AA"/>
    <w:rsid w:val="0045795D"/>
    <w:rsid w:val="004C6F94"/>
    <w:rsid w:val="00510982"/>
    <w:rsid w:val="00527223"/>
    <w:rsid w:val="005343E4"/>
    <w:rsid w:val="00550C26"/>
    <w:rsid w:val="0057516E"/>
    <w:rsid w:val="005852F3"/>
    <w:rsid w:val="005F7B3E"/>
    <w:rsid w:val="00602EA0"/>
    <w:rsid w:val="00630F21"/>
    <w:rsid w:val="00673529"/>
    <w:rsid w:val="006E624A"/>
    <w:rsid w:val="00736282"/>
    <w:rsid w:val="007538D3"/>
    <w:rsid w:val="00757AA9"/>
    <w:rsid w:val="0077354C"/>
    <w:rsid w:val="007848E8"/>
    <w:rsid w:val="007C7E97"/>
    <w:rsid w:val="008160CE"/>
    <w:rsid w:val="00833F61"/>
    <w:rsid w:val="00846684"/>
    <w:rsid w:val="008D391B"/>
    <w:rsid w:val="008D55EF"/>
    <w:rsid w:val="00950CE9"/>
    <w:rsid w:val="00992770"/>
    <w:rsid w:val="00A220DA"/>
    <w:rsid w:val="00A66B14"/>
    <w:rsid w:val="00AA0565"/>
    <w:rsid w:val="00B27C20"/>
    <w:rsid w:val="00B42DEA"/>
    <w:rsid w:val="00C063A8"/>
    <w:rsid w:val="00C45305"/>
    <w:rsid w:val="00CB3124"/>
    <w:rsid w:val="00CB675E"/>
    <w:rsid w:val="00D402B5"/>
    <w:rsid w:val="00D57773"/>
    <w:rsid w:val="00DB616F"/>
    <w:rsid w:val="00DC7715"/>
    <w:rsid w:val="00E11694"/>
    <w:rsid w:val="00E55890"/>
    <w:rsid w:val="00EB560E"/>
    <w:rsid w:val="00EC3ED4"/>
    <w:rsid w:val="00EF4629"/>
    <w:rsid w:val="00EF7CF9"/>
    <w:rsid w:val="00FA448C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96BA2D"/>
  <w15:docId w15:val="{3FE852D9-EA46-484C-B3A0-9EE33CF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560E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rsid w:val="00EB56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rsid w:val="00EB560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qFormat/>
    <w:rsid w:val="00EB560E"/>
    <w:pPr>
      <w:tabs>
        <w:tab w:val="left" w:pos="360"/>
        <w:tab w:val="left" w:pos="720"/>
      </w:tabs>
      <w:spacing w:before="120"/>
      <w:ind w:left="0" w:firstLine="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qFormat/>
    <w:rsid w:val="00EB560E"/>
    <w:pPr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EB560E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autoRedefine/>
    <w:qFormat/>
    <w:rsid w:val="00EB560E"/>
    <w:pPr>
      <w:numPr>
        <w:numId w:val="36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odyText"/>
    <w:autoRedefine/>
    <w:qFormat/>
    <w:rsid w:val="00EB560E"/>
    <w:pPr>
      <w:numPr>
        <w:numId w:val="7"/>
      </w:numPr>
      <w:tabs>
        <w:tab w:val="clear" w:pos="1080"/>
        <w:tab w:val="left" w:pos="360"/>
      </w:tabs>
      <w:spacing w:before="240"/>
      <w:ind w:left="648"/>
    </w:pPr>
  </w:style>
  <w:style w:type="paragraph" w:styleId="Header">
    <w:name w:val="header"/>
    <w:basedOn w:val="Normal"/>
    <w:rsid w:val="00EB560E"/>
    <w:pPr>
      <w:tabs>
        <w:tab w:val="center" w:pos="4320"/>
        <w:tab w:val="right" w:pos="8640"/>
      </w:tabs>
      <w:ind w:left="0" w:firstLine="0"/>
    </w:pPr>
  </w:style>
  <w:style w:type="paragraph" w:customStyle="1" w:styleId="ResourceNo">
    <w:name w:val="ResourceNo"/>
    <w:basedOn w:val="Normal"/>
    <w:next w:val="ResourceTitle"/>
    <w:link w:val="ResourceNoChar"/>
    <w:autoRedefine/>
    <w:qFormat/>
    <w:rsid w:val="00EB560E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EB560E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1262B8"/>
    <w:pPr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EB560E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EB560E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qFormat/>
    <w:rsid w:val="00EB560E"/>
    <w:pPr>
      <w:tabs>
        <w:tab w:val="clear" w:pos="1080"/>
      </w:tabs>
    </w:pPr>
    <w:rPr>
      <w:rFonts w:cs="Tahoma"/>
    </w:rPr>
  </w:style>
  <w:style w:type="paragraph" w:customStyle="1" w:styleId="Instructions">
    <w:name w:val="Instructions"/>
    <w:basedOn w:val="BodyText"/>
    <w:autoRedefine/>
    <w:rsid w:val="00EB560E"/>
    <w:pPr>
      <w:tabs>
        <w:tab w:val="left" w:pos="1620"/>
        <w:tab w:val="left" w:pos="4320"/>
        <w:tab w:val="left" w:pos="4680"/>
      </w:tabs>
      <w:spacing w:after="240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EB560E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EB560E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EB560E"/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qFormat/>
    <w:rsid w:val="00EB560E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EB560E"/>
    <w:rPr>
      <w:szCs w:val="20"/>
    </w:rPr>
  </w:style>
  <w:style w:type="paragraph" w:customStyle="1" w:styleId="H1">
    <w:name w:val="H1"/>
    <w:basedOn w:val="Normal"/>
    <w:autoRedefine/>
    <w:qFormat/>
    <w:rsid w:val="00EB560E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EB560E"/>
    <w:rPr>
      <w:b/>
      <w:bCs/>
    </w:rPr>
  </w:style>
  <w:style w:type="paragraph" w:styleId="BalloonText">
    <w:name w:val="Balloon Text"/>
    <w:basedOn w:val="Normal"/>
    <w:semiHidden/>
    <w:rsid w:val="00EB56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560E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EB560E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EB560E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EB560E"/>
    <w:rPr>
      <w:sz w:val="36"/>
    </w:rPr>
  </w:style>
  <w:style w:type="paragraph" w:styleId="Footer">
    <w:name w:val="footer"/>
    <w:basedOn w:val="Normal"/>
    <w:link w:val="FooterChar"/>
    <w:rsid w:val="00EB560E"/>
    <w:pPr>
      <w:tabs>
        <w:tab w:val="center" w:pos="4320"/>
        <w:tab w:val="right" w:pos="8640"/>
      </w:tabs>
      <w:ind w:left="0" w:firstLine="0"/>
    </w:pPr>
    <w:rPr>
      <w:sz w:val="16"/>
    </w:rPr>
  </w:style>
  <w:style w:type="character" w:customStyle="1" w:styleId="Answerkey">
    <w:name w:val="Answer key"/>
    <w:basedOn w:val="DefaultParagraphFont"/>
    <w:qFormat/>
    <w:rsid w:val="00EB560E"/>
    <w:rPr>
      <w:rFonts w:ascii="Arial" w:hAnsi="Arial"/>
      <w:i/>
      <w:color w:val="0000FF"/>
      <w:sz w:val="20"/>
      <w:szCs w:val="20"/>
    </w:rPr>
  </w:style>
  <w:style w:type="paragraph" w:customStyle="1" w:styleId="Headers">
    <w:name w:val="Headers"/>
    <w:basedOn w:val="Normal"/>
    <w:autoRedefine/>
    <w:rsid w:val="00EB560E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EB560E"/>
    <w:pPr>
      <w:numPr>
        <w:numId w:val="0"/>
      </w:numPr>
      <w:spacing w:before="120"/>
      <w:ind w:left="634"/>
    </w:pPr>
  </w:style>
  <w:style w:type="paragraph" w:customStyle="1" w:styleId="H2">
    <w:name w:val="H2"/>
    <w:basedOn w:val="Normal"/>
    <w:next w:val="Normal"/>
    <w:autoRedefine/>
    <w:qFormat/>
    <w:rsid w:val="00EB560E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qFormat/>
    <w:rsid w:val="00EB560E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1262B8"/>
    <w:pPr>
      <w:spacing w:line="240" w:lineRule="auto"/>
    </w:pPr>
  </w:style>
  <w:style w:type="paragraph" w:customStyle="1" w:styleId="code">
    <w:name w:val="code"/>
    <w:basedOn w:val="BodyText"/>
    <w:autoRedefine/>
    <w:rsid w:val="00EB560E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1262B8"/>
    <w:rPr>
      <w:color w:val="FFFFFF"/>
    </w:rPr>
  </w:style>
  <w:style w:type="paragraph" w:customStyle="1" w:styleId="Tabletextcolumnheadings">
    <w:name w:val="Table text column headings"/>
    <w:basedOn w:val="Normal"/>
    <w:rsid w:val="001262B8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table" w:styleId="TableGrid">
    <w:name w:val="Table Grid"/>
    <w:basedOn w:val="TableNormal"/>
    <w:rsid w:val="00EB560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-MultChoice">
    <w:name w:val="Test-MultChoice"/>
    <w:basedOn w:val="Normal"/>
    <w:rsid w:val="001262B8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1262B8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1262B8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EB560E"/>
    <w:pPr>
      <w:ind w:left="720"/>
    </w:pPr>
  </w:style>
  <w:style w:type="paragraph" w:customStyle="1" w:styleId="codeindent2">
    <w:name w:val="code indent 2"/>
    <w:basedOn w:val="code"/>
    <w:rsid w:val="00EB560E"/>
    <w:pPr>
      <w:ind w:left="1440"/>
    </w:pPr>
  </w:style>
  <w:style w:type="character" w:customStyle="1" w:styleId="codechar">
    <w:name w:val="code char"/>
    <w:basedOn w:val="DefaultParagraphFont"/>
    <w:rsid w:val="00EB560E"/>
    <w:rPr>
      <w:rFonts w:ascii="Courier" w:hAnsi="Courier"/>
      <w:sz w:val="20"/>
    </w:rPr>
  </w:style>
  <w:style w:type="character" w:customStyle="1" w:styleId="grame">
    <w:name w:val="grame"/>
    <w:basedOn w:val="DefaultParagraphFont"/>
    <w:rsid w:val="002575A9"/>
  </w:style>
  <w:style w:type="character" w:styleId="FollowedHyperlink">
    <w:name w:val="FollowedHyperlink"/>
    <w:uiPriority w:val="99"/>
    <w:semiHidden/>
    <w:unhideWhenUsed/>
    <w:rsid w:val="00DA19DB"/>
    <w:rPr>
      <w:color w:val="800080"/>
      <w:u w:val="single"/>
    </w:rPr>
  </w:style>
  <w:style w:type="paragraph" w:customStyle="1" w:styleId="TableHeadingsBlack">
    <w:name w:val="Table Headings Black"/>
    <w:basedOn w:val="TableHeadings"/>
    <w:autoRedefine/>
    <w:rsid w:val="00EB560E"/>
    <w:rPr>
      <w:color w:val="000000"/>
    </w:rPr>
  </w:style>
  <w:style w:type="character" w:styleId="Emphasis">
    <w:name w:val="Emphasis"/>
    <w:uiPriority w:val="20"/>
    <w:qFormat/>
    <w:rsid w:val="00736282"/>
    <w:rPr>
      <w:i/>
      <w:iCs/>
    </w:rPr>
  </w:style>
  <w:style w:type="paragraph" w:customStyle="1" w:styleId="ActivityHead">
    <w:name w:val="Activity Head"/>
    <w:basedOn w:val="Normal"/>
    <w:autoRedefine/>
    <w:rsid w:val="00EB560E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EB560E"/>
    <w:rPr>
      <w:color w:val="000000"/>
    </w:rPr>
    <w:tblPr>
      <w:tblStyleRow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 w:themeColor="accent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EEECE1" w:themeFill="background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Style1">
    <w:name w:val="Style1"/>
    <w:basedOn w:val="BL"/>
    <w:rsid w:val="00EB560E"/>
  </w:style>
  <w:style w:type="paragraph" w:customStyle="1" w:styleId="BL-sub">
    <w:name w:val="BL-sub"/>
    <w:basedOn w:val="BL"/>
    <w:qFormat/>
    <w:rsid w:val="00EB560E"/>
    <w:pPr>
      <w:numPr>
        <w:numId w:val="37"/>
      </w:numPr>
      <w:ind w:left="1008"/>
    </w:pPr>
  </w:style>
  <w:style w:type="paragraph" w:customStyle="1" w:styleId="Presentationtext">
    <w:name w:val="Presentation text"/>
    <w:basedOn w:val="BodyText"/>
    <w:rsid w:val="00EB560E"/>
    <w:rPr>
      <w:sz w:val="18"/>
    </w:rPr>
  </w:style>
  <w:style w:type="paragraph" w:customStyle="1" w:styleId="TableBL">
    <w:name w:val="Table BL"/>
    <w:basedOn w:val="BL"/>
    <w:autoRedefine/>
    <w:qFormat/>
    <w:rsid w:val="00EB560E"/>
    <w:pPr>
      <w:tabs>
        <w:tab w:val="left" w:pos="360"/>
      </w:tabs>
      <w:spacing w:before="0" w:after="80"/>
      <w:ind w:left="360"/>
    </w:pPr>
  </w:style>
  <w:style w:type="paragraph" w:customStyle="1" w:styleId="TableIndent">
    <w:name w:val="Table Indent"/>
    <w:basedOn w:val="Indent"/>
    <w:autoRedefine/>
    <w:qFormat/>
    <w:rsid w:val="00EB560E"/>
    <w:pPr>
      <w:ind w:left="360"/>
    </w:pPr>
    <w:rPr>
      <w:rFonts w:cs="Courier New"/>
      <w:szCs w:val="20"/>
    </w:rPr>
  </w:style>
  <w:style w:type="paragraph" w:styleId="Revision">
    <w:name w:val="Revision"/>
    <w:hidden/>
    <w:uiPriority w:val="99"/>
    <w:semiHidden/>
    <w:rsid w:val="00EB560E"/>
    <w:rPr>
      <w:rFonts w:ascii="Arial" w:hAnsi="Arial"/>
      <w:szCs w:val="24"/>
    </w:rPr>
  </w:style>
  <w:style w:type="character" w:customStyle="1" w:styleId="FooterChar">
    <w:name w:val="Footer Char"/>
    <w:basedOn w:val="DefaultParagraphFont"/>
    <w:link w:val="Footer"/>
    <w:rsid w:val="007538D3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926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57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87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95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F185\AppData\Roaming\Microsoft\Templates\Teacher_Resource_Template_0831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Teacher_Resource_Template_083114</Template>
  <TotalTime>21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/>
  <LinksUpToDate>false</LinksUpToDate>
  <CharactersWithSpaces>2703</CharactersWithSpaces>
  <SharedDoc>false</SharedDoc>
  <HLinks>
    <vt:vector size="30" baseType="variant">
      <vt:variant>
        <vt:i4>4194349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http://en.wikipedia.org/wiki/Main_Page</vt:lpwstr>
      </vt:variant>
      <vt:variant>
        <vt:lpwstr/>
      </vt:variant>
      <vt:variant>
        <vt:i4>786456</vt:i4>
      </vt:variant>
      <vt:variant>
        <vt:i4>9</vt:i4>
      </vt:variant>
      <vt:variant>
        <vt:i4>0</vt:i4>
      </vt:variant>
      <vt:variant>
        <vt:i4>5</vt:i4>
      </vt:variant>
      <vt:variant>
        <vt:lpwstr>http://travel.nationalgeographic.com/travel/sustainable/</vt:lpwstr>
      </vt:variant>
      <vt:variant>
        <vt:lpwstr/>
      </vt:variant>
      <vt:variant>
        <vt:i4>4390965</vt:i4>
      </vt:variant>
      <vt:variant>
        <vt:i4>6</vt:i4>
      </vt:variant>
      <vt:variant>
        <vt:i4>0</vt:i4>
      </vt:variant>
      <vt:variant>
        <vt:i4>5</vt:i4>
      </vt:variant>
      <vt:variant>
        <vt:lpwstr>http://encarta.msn.com/encnet/features/dictionary/dictionaryhome.aspx</vt:lpwstr>
      </vt:variant>
      <vt:variant>
        <vt:lpwstr/>
      </vt:variant>
      <vt:variant>
        <vt:i4>2949142</vt:i4>
      </vt:variant>
      <vt:variant>
        <vt:i4>3</vt:i4>
      </vt:variant>
      <vt:variant>
        <vt:i4>0</vt:i4>
      </vt:variant>
      <vt:variant>
        <vt:i4>5</vt:i4>
      </vt:variant>
      <vt:variant>
        <vt:lpwstr>http://www.merriam-webster.com/</vt:lpwstr>
      </vt:variant>
      <vt:variant>
        <vt:lpwstr/>
      </vt:variant>
      <vt:variant>
        <vt:i4>2162773</vt:i4>
      </vt:variant>
      <vt:variant>
        <vt:i4>0</vt:i4>
      </vt:variant>
      <vt:variant>
        <vt:i4>0</vt:i4>
      </vt:variant>
      <vt:variant>
        <vt:i4>5</vt:i4>
      </vt:variant>
      <vt:variant>
        <vt:lpwstr>http://www.answers.com/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Helen Blanch</cp:lastModifiedBy>
  <cp:revision>3</cp:revision>
  <cp:lastPrinted>2007-08-02T20:15:00Z</cp:lastPrinted>
  <dcterms:created xsi:type="dcterms:W3CDTF">2014-10-09T08:53:00Z</dcterms:created>
  <dcterms:modified xsi:type="dcterms:W3CDTF">2022-07-28T14:45:00Z</dcterms:modified>
</cp:coreProperties>
</file>